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59F" w:rsidRDefault="00E0359F" w:rsidP="007718FB">
      <w:pPr>
        <w:pStyle w:val="Overskrift1"/>
      </w:pPr>
      <w:r>
        <w:t xml:space="preserve">Integrasjon </w:t>
      </w:r>
      <w:proofErr w:type="spellStart"/>
      <w:r>
        <w:t>Jobbnorge</w:t>
      </w:r>
      <w:proofErr w:type="spellEnd"/>
      <w:r>
        <w:t>–</w:t>
      </w:r>
      <w:proofErr w:type="spellStart"/>
      <w:r>
        <w:t>WebSak</w:t>
      </w:r>
      <w:proofErr w:type="spellEnd"/>
      <w:r>
        <w:t xml:space="preserve"> Basis – Rutine for import av dokumenter</w:t>
      </w:r>
    </w:p>
    <w:p w:rsidR="00E0359F" w:rsidRDefault="00E0359F"/>
    <w:p w:rsidR="0071378B" w:rsidRDefault="00E0359F">
      <w:r>
        <w:t>Første side ser slik ut</w:t>
      </w:r>
      <w:r w:rsidR="007718FB">
        <w:t>:</w:t>
      </w:r>
      <w:r>
        <w:t xml:space="preserve"> </w:t>
      </w:r>
    </w:p>
    <w:p w:rsidR="00E0359F" w:rsidRDefault="00E0359F">
      <w:r>
        <w:rPr>
          <w:noProof/>
          <w:lang w:eastAsia="nb-NO"/>
        </w:rPr>
        <w:drawing>
          <wp:inline distT="0" distB="0" distL="0" distR="0" wp14:anchorId="3F5581F7" wp14:editId="2E51E4F6">
            <wp:extent cx="5760720" cy="265303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5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59F" w:rsidRDefault="00E0359F"/>
    <w:p w:rsidR="00E0359F" w:rsidRDefault="007718FB" w:rsidP="007718FB">
      <w:r>
        <w:t xml:space="preserve">1. For å importere må man velge Hent importjobber. Øk antallet for å få opp alle dokumenter som kan importeres – her er det valgt 500, og det er 113 dokumenter tilgjengelig (todelt bilde): </w:t>
      </w:r>
    </w:p>
    <w:p w:rsidR="007718FB" w:rsidRDefault="00E0359F">
      <w:pPr>
        <w:rPr>
          <w:noProof/>
          <w:lang w:eastAsia="nb-NO"/>
        </w:rPr>
      </w:pPr>
      <w:r w:rsidRPr="00E0359F">
        <w:rPr>
          <w:noProof/>
          <w:lang w:eastAsia="nb-NO"/>
        </w:rPr>
        <w:t xml:space="preserve"> </w:t>
      </w:r>
      <w:r w:rsidR="007718FB">
        <w:rPr>
          <w:noProof/>
          <w:lang w:eastAsia="nb-NO"/>
        </w:rPr>
        <w:drawing>
          <wp:inline distT="0" distB="0" distL="0" distR="0" wp14:anchorId="5141E62C" wp14:editId="0CA37AFD">
            <wp:extent cx="5760720" cy="1932305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8FB" w:rsidRDefault="00E0359F">
      <w:pPr>
        <w:rPr>
          <w:noProof/>
          <w:lang w:eastAsia="nb-NO"/>
        </w:rPr>
      </w:pPr>
      <w:r>
        <w:rPr>
          <w:noProof/>
          <w:lang w:eastAsia="nb-NO"/>
        </w:rPr>
        <w:lastRenderedPageBreak/>
        <w:drawing>
          <wp:inline distT="0" distB="0" distL="0" distR="0" wp14:anchorId="6549DB0C" wp14:editId="4FD5E9D6">
            <wp:extent cx="5760720" cy="3840480"/>
            <wp:effectExtent l="0" t="0" r="0" b="762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78B" w:rsidRDefault="0071378B" w:rsidP="007718FB"/>
    <w:p w:rsidR="003E735E" w:rsidRDefault="007718FB" w:rsidP="007718FB">
      <w:r>
        <w:t xml:space="preserve">2. </w:t>
      </w:r>
      <w:r w:rsidR="003E735E">
        <w:t xml:space="preserve">Overføring av søkerlister fra </w:t>
      </w:r>
      <w:proofErr w:type="spellStart"/>
      <w:r w:rsidR="003E735E">
        <w:t>Jobbnorge</w:t>
      </w:r>
      <w:proofErr w:type="spellEnd"/>
      <w:r w:rsidR="003E735E">
        <w:t xml:space="preserve"> til ACOS Mottak s</w:t>
      </w:r>
      <w:r w:rsidR="002E0E4A">
        <w:t>kjer når saksbehandler</w:t>
      </w:r>
      <w:r w:rsidR="0048718C">
        <w:t xml:space="preserve"> har endret status for stillingen til</w:t>
      </w:r>
      <w:r w:rsidR="003E735E">
        <w:t xml:space="preserve"> «Søkerlister er offentlig». </w:t>
      </w:r>
    </w:p>
    <w:p w:rsidR="007718FB" w:rsidRDefault="007718FB" w:rsidP="007718FB">
      <w:proofErr w:type="spellStart"/>
      <w:r>
        <w:t>Scroll</w:t>
      </w:r>
      <w:proofErr w:type="spellEnd"/>
      <w:r>
        <w:t xml:space="preserve"> nedover og se om du finner søkerlister (offentlig og utvidet søkerliste). Om søkerlisten ikke har kommet over i mottak, kan du ikke importere til </w:t>
      </w:r>
      <w:proofErr w:type="spellStart"/>
      <w:r>
        <w:t>WebSak</w:t>
      </w:r>
      <w:proofErr w:type="spellEnd"/>
      <w:r>
        <w:t xml:space="preserve">. </w:t>
      </w:r>
    </w:p>
    <w:p w:rsidR="007718FB" w:rsidRDefault="007718FB" w:rsidP="007718FB">
      <w:r>
        <w:t xml:space="preserve">3. Når søkerlistene er </w:t>
      </w:r>
      <w:r w:rsidR="000914A5">
        <w:t xml:space="preserve">kommet inn, finn saken i </w:t>
      </w:r>
      <w:proofErr w:type="spellStart"/>
      <w:r w:rsidR="000914A5">
        <w:t>WebSak</w:t>
      </w:r>
      <w:proofErr w:type="spellEnd"/>
      <w:r>
        <w:t xml:space="preserve"> eller i søkerlisten, hvis ikke må det opprettes sak. </w:t>
      </w:r>
    </w:p>
    <w:p w:rsidR="007718FB" w:rsidRDefault="007718FB" w:rsidP="007718FB">
      <w:r>
        <w:t>4. Saksnummer/</w:t>
      </w:r>
      <w:proofErr w:type="spellStart"/>
      <w:r>
        <w:t>IDnr</w:t>
      </w:r>
      <w:proofErr w:type="spellEnd"/>
      <w:r>
        <w:t xml:space="preserve"> fra </w:t>
      </w:r>
      <w:proofErr w:type="spellStart"/>
      <w:r>
        <w:t>Jobbnorge</w:t>
      </w:r>
      <w:proofErr w:type="spellEnd"/>
      <w:r>
        <w:t xml:space="preserve"> på stillingen kan også finnes i søkerlistene som ligger i mottaket.</w:t>
      </w:r>
    </w:p>
    <w:p w:rsidR="007718FB" w:rsidRDefault="007718FB" w:rsidP="007718FB">
      <w:r>
        <w:t xml:space="preserve">5. Noter deg saksnummeret og søk opp saken i ACOS Mottak og/eller </w:t>
      </w:r>
      <w:proofErr w:type="spellStart"/>
      <w:r>
        <w:t>WebSak</w:t>
      </w:r>
      <w:proofErr w:type="spellEnd"/>
      <w:r>
        <w:t>.</w:t>
      </w:r>
    </w:p>
    <w:p w:rsidR="0071378B" w:rsidRDefault="0071378B" w:rsidP="007718FB"/>
    <w:p w:rsidR="0082656F" w:rsidRDefault="0082656F" w:rsidP="007718FB">
      <w:r>
        <w:rPr>
          <w:noProof/>
          <w:lang w:eastAsia="nb-NO"/>
        </w:rPr>
        <w:drawing>
          <wp:inline distT="0" distB="0" distL="0" distR="0" wp14:anchorId="2C22F6B2" wp14:editId="2DCB6D25">
            <wp:extent cx="5760720" cy="1724025"/>
            <wp:effectExtent l="0" t="0" r="0" b="952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FC2" w:rsidRDefault="004E5FC2" w:rsidP="004E5FC2">
      <w:r>
        <w:t>6. Finn søkerlistene og klikk på dem (for å velge flere om gangen i samme operasjon, klikk på en av dem og h</w:t>
      </w:r>
      <w:r w:rsidR="0082656F">
        <w:t xml:space="preserve">old inn </w:t>
      </w:r>
      <w:proofErr w:type="spellStart"/>
      <w:r w:rsidR="0082656F">
        <w:t>shift</w:t>
      </w:r>
      <w:proofErr w:type="spellEnd"/>
      <w:r w:rsidR="0082656F">
        <w:t xml:space="preserve"> + trykk pil ned).</w:t>
      </w:r>
    </w:p>
    <w:p w:rsidR="004E5FC2" w:rsidRDefault="004E5FC2" w:rsidP="004E5FC2">
      <w:r>
        <w:lastRenderedPageBreak/>
        <w:t>7. Sjekk at dokumentene stemmer overens med riktig</w:t>
      </w:r>
      <w:r w:rsidR="0082656F">
        <w:t xml:space="preserve"> stillingsnummer og saksnummer.</w:t>
      </w:r>
    </w:p>
    <w:p w:rsidR="003E79D5" w:rsidRDefault="004E5FC2" w:rsidP="004E5FC2">
      <w:r>
        <w:t xml:space="preserve">8. Etter valg av dokumenter, klikk «koble til valgt sak» og deretter «eksporter til </w:t>
      </w:r>
      <w:proofErr w:type="spellStart"/>
      <w:r>
        <w:t>WebSak</w:t>
      </w:r>
      <w:proofErr w:type="spellEnd"/>
      <w:r>
        <w:t>». Når importeringen lykkes vises et grønt haketegn</w:t>
      </w:r>
      <w:r w:rsidR="003E79D5">
        <w:t>, og det kommer opp en liste over eks</w:t>
      </w:r>
      <w:r w:rsidR="00FF6541">
        <w:t>porterte dokumenter.</w:t>
      </w:r>
    </w:p>
    <w:p w:rsidR="003E79D5" w:rsidRDefault="003E79D5" w:rsidP="004E5FC2">
      <w:r>
        <w:rPr>
          <w:noProof/>
          <w:lang w:eastAsia="nb-NO"/>
        </w:rPr>
        <w:drawing>
          <wp:inline distT="0" distB="0" distL="0" distR="0" wp14:anchorId="1FDBE3A1">
            <wp:extent cx="2688590" cy="2615565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61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79D5" w:rsidRDefault="003E79D5" w:rsidP="004E5FC2"/>
    <w:p w:rsidR="00786EF8" w:rsidRDefault="004E5FC2" w:rsidP="004E5FC2">
      <w:r>
        <w:t>Kommer det et rødt haketegn, havner dokumentene i feilet-listen. Gå inn på denne listen, høyreklikk på dokumentet, klikk «legg på aktiviteter på nytt». Det blir da lagt tilbake i importeringsbildet, start importering på nytt.</w:t>
      </w:r>
    </w:p>
    <w:p w:rsidR="002C0834" w:rsidRDefault="002C0834" w:rsidP="004E5FC2">
      <w:r>
        <w:rPr>
          <w:noProof/>
          <w:lang w:eastAsia="nb-NO"/>
        </w:rPr>
        <w:drawing>
          <wp:inline distT="0" distB="0" distL="0" distR="0" wp14:anchorId="72DE9083">
            <wp:extent cx="5971430" cy="2476739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4" r="49212" b="45071"/>
                    <a:stretch/>
                  </pic:blipFill>
                  <pic:spPr bwMode="auto">
                    <a:xfrm>
                      <a:off x="0" y="0"/>
                      <a:ext cx="6052209" cy="2510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6EF8" w:rsidRDefault="00786EF8" w:rsidP="00786EF8"/>
    <w:p w:rsidR="00786EF8" w:rsidRDefault="00786EF8" w:rsidP="00786EF8">
      <w:r>
        <w:t xml:space="preserve">9. Søk på saken i </w:t>
      </w:r>
      <w:proofErr w:type="spellStart"/>
      <w:r>
        <w:t>WebSak</w:t>
      </w:r>
      <w:proofErr w:type="spellEnd"/>
      <w:r>
        <w:t xml:space="preserve"> etter at du har importert dokumentene.</w:t>
      </w:r>
    </w:p>
    <w:p w:rsidR="00786EF8" w:rsidRDefault="00786EF8" w:rsidP="00786EF8">
      <w:r>
        <w:t>10</w:t>
      </w:r>
      <w:r w:rsidR="008406E6" w:rsidRPr="008406E6">
        <w:t>.</w:t>
      </w:r>
      <w:r w:rsidR="008406E6">
        <w:rPr>
          <w:color w:val="FF0000"/>
        </w:rPr>
        <w:t xml:space="preserve"> </w:t>
      </w:r>
      <w:r w:rsidR="008406E6" w:rsidRPr="008406E6">
        <w:t>Utvidet søkerliste</w:t>
      </w:r>
      <w:r w:rsidRPr="008406E6">
        <w:t xml:space="preserve"> skjermes automatisk ved importering fra </w:t>
      </w:r>
      <w:proofErr w:type="spellStart"/>
      <w:r w:rsidRPr="008406E6">
        <w:t>Jobbnorge</w:t>
      </w:r>
      <w:proofErr w:type="spellEnd"/>
      <w:r w:rsidRPr="008406E6">
        <w:t xml:space="preserve"> til Mottaket i ACOS med kode UOT-3 (unntatt offentlighet</w:t>
      </w:r>
      <w:r w:rsidR="00CB5FB0" w:rsidRPr="008406E6">
        <w:t xml:space="preserve"> -</w:t>
      </w:r>
      <w:r w:rsidRPr="008406E6">
        <w:t xml:space="preserve"> tilsettingssak) §25.1. </w:t>
      </w:r>
      <w:r w:rsidR="008406E6" w:rsidRPr="008406E6">
        <w:t>Offentlig søkerliste skjermes ikke.</w:t>
      </w:r>
      <w:r w:rsidRPr="008406E6">
        <w:t xml:space="preserve"> </w:t>
      </w:r>
      <w:r>
        <w:t xml:space="preserve">Alle dokumenter settes automatisk i J. </w:t>
      </w:r>
    </w:p>
    <w:p w:rsidR="008406E6" w:rsidRDefault="008406E6" w:rsidP="00786EF8">
      <w:r>
        <w:t xml:space="preserve">11. Den som importerer til </w:t>
      </w:r>
      <w:proofErr w:type="spellStart"/>
      <w:r>
        <w:t>WebSak</w:t>
      </w:r>
      <w:proofErr w:type="spellEnd"/>
      <w:r>
        <w:t xml:space="preserve"> settes automatisk som saksbehandler på dokumentene. Dette må endres til riktig saksbehandler</w:t>
      </w:r>
      <w:r w:rsidR="002E0E4A">
        <w:t>.</w:t>
      </w:r>
    </w:p>
    <w:p w:rsidR="008F02F4" w:rsidRDefault="008406E6" w:rsidP="00786EF8">
      <w:r>
        <w:lastRenderedPageBreak/>
        <w:t>12</w:t>
      </w:r>
      <w:r w:rsidR="008F02F4">
        <w:t xml:space="preserve">. For tilfeller der søknader trekkes, må arkivtjenesten få beskjed om dette slik at søkerlister kan oppdateres. </w:t>
      </w:r>
    </w:p>
    <w:p w:rsidR="003E735E" w:rsidRDefault="008406E6" w:rsidP="00786EF8">
      <w:r>
        <w:t>13</w:t>
      </w:r>
      <w:r w:rsidR="003E735E">
        <w:t>. Når en søker har takket j</w:t>
      </w:r>
      <w:r w:rsidR="002511E2">
        <w:t xml:space="preserve">a til tilbud om stilling, endrer </w:t>
      </w:r>
      <w:r w:rsidR="002E0E4A">
        <w:t>saksbehandler</w:t>
      </w:r>
      <w:r w:rsidR="003E735E">
        <w:t xml:space="preserve"> status på denne søkeren til «Ansatt» i </w:t>
      </w:r>
      <w:proofErr w:type="spellStart"/>
      <w:r w:rsidR="003E735E">
        <w:t>Jobbnorge</w:t>
      </w:r>
      <w:proofErr w:type="spellEnd"/>
      <w:r w:rsidR="003E735E">
        <w:t>. Sø</w:t>
      </w:r>
      <w:r w:rsidR="00D078D8">
        <w:t>knad med vedlegg fra den tilsatte</w:t>
      </w:r>
      <w:bookmarkStart w:id="0" w:name="_GoBack"/>
      <w:bookmarkEnd w:id="0"/>
      <w:r w:rsidR="003E735E">
        <w:t xml:space="preserve"> kan nå importeres til WebSak.</w:t>
      </w:r>
    </w:p>
    <w:p w:rsidR="00786EF8" w:rsidRDefault="00786EF8" w:rsidP="00786EF8"/>
    <w:p w:rsidR="00786EF8" w:rsidRDefault="00786EF8" w:rsidP="00786EF8"/>
    <w:p w:rsidR="00786EF8" w:rsidRDefault="00786EF8" w:rsidP="00786EF8">
      <w:r>
        <w:t>I henhold til arkivforskriftens § 2-7 skal følgende opplysninger føres inn i journalen:</w:t>
      </w:r>
    </w:p>
    <w:p w:rsidR="00786EF8" w:rsidRDefault="00786EF8" w:rsidP="00786EF8">
      <w:r>
        <w:t>a) journalføringsdato</w:t>
      </w:r>
    </w:p>
    <w:p w:rsidR="00786EF8" w:rsidRDefault="00786EF8" w:rsidP="00786EF8">
      <w:r>
        <w:t>b) saks- og dokumentnummer</w:t>
      </w:r>
    </w:p>
    <w:p w:rsidR="00786EF8" w:rsidRDefault="00786EF8" w:rsidP="00786EF8">
      <w:r>
        <w:t>c) sender og/eller mottaker</w:t>
      </w:r>
    </w:p>
    <w:p w:rsidR="00786EF8" w:rsidRDefault="00786EF8" w:rsidP="00786EF8">
      <w:r>
        <w:t>d) opplysninger om sak, innhold eller emne</w:t>
      </w:r>
    </w:p>
    <w:p w:rsidR="00786EF8" w:rsidRDefault="00786EF8" w:rsidP="00786EF8">
      <w:r>
        <w:t>e) datering på dokumentet</w:t>
      </w:r>
    </w:p>
    <w:p w:rsidR="00786EF8" w:rsidRDefault="00786EF8" w:rsidP="00786EF8"/>
    <w:p w:rsidR="00786EF8" w:rsidRDefault="00786EF8" w:rsidP="00786EF8">
      <w:r>
        <w:t xml:space="preserve">Se for øvrig </w:t>
      </w:r>
      <w:hyperlink r:id="rId11" w:anchor="!" w:history="1">
        <w:r w:rsidR="0071378B" w:rsidRPr="00525E78">
          <w:rPr>
            <w:rStyle w:val="Hyperkobling"/>
          </w:rPr>
          <w:t>https://www.arkivverket.no/for-arkiveiere/arkivering/journalforing?q=stillingss%C3%B8knader#!#block-body-9</w:t>
        </w:r>
      </w:hyperlink>
      <w:r w:rsidR="0071378B">
        <w:t xml:space="preserve"> </w:t>
      </w:r>
      <w:r>
        <w:t xml:space="preserve"> hvor det framgår</w:t>
      </w:r>
    </w:p>
    <w:p w:rsidR="00786EF8" w:rsidRDefault="00786EF8" w:rsidP="00786EF8">
      <w:r>
        <w:t>h</w:t>
      </w:r>
      <w:r w:rsidR="00A93B6A">
        <w:t>vilke dokumenter fra tilsettings</w:t>
      </w:r>
      <w:r>
        <w:t>prosessen som skal bevares for ettertiden.</w:t>
      </w:r>
    </w:p>
    <w:p w:rsidR="00786EF8" w:rsidRDefault="00786EF8" w:rsidP="00786EF8"/>
    <w:p w:rsidR="00786EF8" w:rsidRDefault="00786EF8" w:rsidP="004E5FC2"/>
    <w:sectPr w:rsidR="00786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F3C2A"/>
    <w:multiLevelType w:val="hybridMultilevel"/>
    <w:tmpl w:val="2CE6F3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149E7"/>
    <w:multiLevelType w:val="hybridMultilevel"/>
    <w:tmpl w:val="6CFA3A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9F"/>
    <w:rsid w:val="000914A5"/>
    <w:rsid w:val="002511E2"/>
    <w:rsid w:val="002B7685"/>
    <w:rsid w:val="002C0834"/>
    <w:rsid w:val="002E0E4A"/>
    <w:rsid w:val="003E735E"/>
    <w:rsid w:val="003E79D5"/>
    <w:rsid w:val="0048718C"/>
    <w:rsid w:val="004E5FC2"/>
    <w:rsid w:val="0071378B"/>
    <w:rsid w:val="007718FB"/>
    <w:rsid w:val="00786EF8"/>
    <w:rsid w:val="0082656F"/>
    <w:rsid w:val="008406E6"/>
    <w:rsid w:val="008F02F4"/>
    <w:rsid w:val="009433D6"/>
    <w:rsid w:val="00A43BB4"/>
    <w:rsid w:val="00A93B6A"/>
    <w:rsid w:val="00CB5FB0"/>
    <w:rsid w:val="00D078D8"/>
    <w:rsid w:val="00E0359F"/>
    <w:rsid w:val="00E9259F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447AF4"/>
  <w15:chartTrackingRefBased/>
  <w15:docId w15:val="{911CF3A8-CD50-4C4F-8C30-367624BD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718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718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7718F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7137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arkivverket.no/for-arkiveiere/arkivering/journalforing?q=stillingss%C3%B8knader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451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Domstoladministrasjonen</Company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Prestvik, Ruth Eva</dc:creator>
  <cp:keywords/>
  <dc:description/>
  <cp:lastModifiedBy>Prestvik, Ruth Eva</cp:lastModifiedBy>
  <cp:revision>25</cp:revision>
  <dcterms:created xsi:type="dcterms:W3CDTF">2023-03-20T12:48:00Z</dcterms:created>
  <dcterms:modified xsi:type="dcterms:W3CDTF">2023-03-22T14:27:00Z</dcterms:modified>
</cp:coreProperties>
</file>